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C" w:rsidRDefault="00A040DD" w:rsidP="001A787C">
      <w:pPr>
        <w:pStyle w:val="a3"/>
        <w:spacing w:before="0" w:beforeAutospacing="0" w:after="0" w:afterAutospacing="0"/>
        <w:jc w:val="both"/>
      </w:pPr>
      <w:r>
        <w:t>С 1 января 2021 года</w:t>
      </w:r>
      <w:r w:rsidRPr="00A040DD">
        <w:t xml:space="preserve"> </w:t>
      </w:r>
      <w:r>
        <w:t>вступили в силу</w:t>
      </w:r>
      <w:r w:rsidRPr="00A040DD">
        <w:t xml:space="preserve"> </w:t>
      </w:r>
      <w:r>
        <w:t>«Правила продажи товаров по договору розничной купли-продажи»</w:t>
      </w:r>
      <w:proofErr w:type="gramStart"/>
      <w:r>
        <w:t>.</w:t>
      </w:r>
      <w:proofErr w:type="gramEnd"/>
      <w:r w:rsidR="001A787C">
        <w:t xml:space="preserve"> </w:t>
      </w:r>
      <w:r>
        <w:t xml:space="preserve"> Что же изменилось?</w:t>
      </w:r>
      <w:r w:rsidR="001A787C">
        <w:t xml:space="preserve"> </w:t>
      </w:r>
    </w:p>
    <w:p w:rsidR="00F651A6" w:rsidRDefault="00F651A6" w:rsidP="001A787C">
      <w:pPr>
        <w:pStyle w:val="a3"/>
        <w:spacing w:before="0" w:beforeAutospacing="0" w:after="0" w:afterAutospacing="0"/>
        <w:jc w:val="both"/>
      </w:pPr>
    </w:p>
    <w:p w:rsidR="00F651A6" w:rsidRPr="00BD0527" w:rsidRDefault="00804EF7" w:rsidP="001A787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Сфера торговли: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 xml:space="preserve">Правила не предусматривают обязательного наличия книги отзывов и предложений в торговом объекте, вместе с тем появилась прямая обязанность продавца в случае поступления претензии потребителя направить ему ответ в отношении заявленных требований (пункт 5 Правил).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proofErr w:type="gramStart"/>
      <w:r>
        <w:t>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  <w:proofErr w:type="gramEnd"/>
      <w:r>
        <w:t xml:space="preserve"> Таким </w:t>
      </w:r>
      <w:proofErr w:type="gramStart"/>
      <w:r>
        <w:t>образом</w:t>
      </w:r>
      <w:proofErr w:type="gramEnd"/>
      <w:r>
        <w:t xml:space="preserve"> любой потребитель, ссылаясь на данную норму (пункт 2 Правил), вправе зафиксировать, например, при помощи камеры мобильного телефона те нарушения, с которыми столкнулся в торговой точке. </w:t>
      </w:r>
    </w:p>
    <w:p w:rsidR="00F651A6" w:rsidRDefault="00F651A6" w:rsidP="001A787C">
      <w:pPr>
        <w:pStyle w:val="a3"/>
        <w:spacing w:before="0" w:beforeAutospacing="0" w:after="0" w:afterAutospacing="0"/>
        <w:jc w:val="both"/>
      </w:pPr>
    </w:p>
    <w:p w:rsidR="00F651A6" w:rsidRPr="00BD0527" w:rsidRDefault="00BD0527" w:rsidP="001A787C">
      <w:pPr>
        <w:pStyle w:val="a3"/>
        <w:spacing w:before="0" w:beforeAutospacing="0" w:after="0" w:afterAutospacing="0"/>
        <w:jc w:val="both"/>
        <w:rPr>
          <w:b/>
        </w:rPr>
      </w:pPr>
      <w:r w:rsidRPr="00BD0527">
        <w:rPr>
          <w:b/>
        </w:rPr>
        <w:t>Интернет-торговля: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 xml:space="preserve">При покупке товаров в </w:t>
      </w:r>
      <w:proofErr w:type="spellStart"/>
      <w:proofErr w:type="gramStart"/>
      <w:r>
        <w:t>Интернет-магазинах</w:t>
      </w:r>
      <w:proofErr w:type="spellEnd"/>
      <w:proofErr w:type="gramEnd"/>
      <w:r>
        <w:t xml:space="preserve"> теперь предусмотрено новое правило (пункт 14 Правил),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условиях.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 xml:space="preserve">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товаров). </w:t>
      </w:r>
    </w:p>
    <w:p w:rsidR="00F651A6" w:rsidRDefault="00F651A6" w:rsidP="001A787C">
      <w:pPr>
        <w:pStyle w:val="a3"/>
        <w:spacing w:before="0" w:beforeAutospacing="0" w:after="0" w:afterAutospacing="0"/>
        <w:jc w:val="both"/>
      </w:pPr>
    </w:p>
    <w:p w:rsidR="00F651A6" w:rsidRPr="00BD0527" w:rsidRDefault="00BD0527" w:rsidP="001A787C">
      <w:pPr>
        <w:pStyle w:val="a3"/>
        <w:spacing w:before="0" w:beforeAutospacing="0" w:after="0" w:afterAutospacing="0"/>
        <w:jc w:val="both"/>
        <w:rPr>
          <w:b/>
        </w:rPr>
      </w:pPr>
      <w:r w:rsidRPr="00BD0527">
        <w:rPr>
          <w:b/>
        </w:rPr>
        <w:t>Продажа с использованием автоматов: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>Ряд новелл касается продажи товаров с использованием автоматов. В частности, продавец при их использовании обязан довести до сведения</w:t>
      </w:r>
      <w:r>
        <w:br/>
        <w:t xml:space="preserve">потребителя следующую информацию: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>а) наименование (фирменное наименование) продавца, его основной</w:t>
      </w:r>
      <w:r>
        <w:br/>
        <w:t>государственный регистрационный номер, его место нахождения и адрес,</w:t>
      </w:r>
      <w:r>
        <w:br/>
        <w:t xml:space="preserve">режим работы, его номер телефона и адрес электронной почты;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>б) правила пользования автоматом для заключения договора</w:t>
      </w:r>
      <w:r>
        <w:br/>
        <w:t xml:space="preserve">розничной купли-продажи;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>в) порядок возврата суммы, уплаченной за товар, если товар не</w:t>
      </w:r>
      <w:r>
        <w:br/>
        <w:t xml:space="preserve">предоставлен потребителю. </w:t>
      </w:r>
    </w:p>
    <w:p w:rsidR="00BD0527" w:rsidRDefault="00BD0527" w:rsidP="001A787C">
      <w:pPr>
        <w:pStyle w:val="a3"/>
        <w:spacing w:before="0" w:beforeAutospacing="0" w:after="0" w:afterAutospacing="0"/>
        <w:jc w:val="both"/>
      </w:pPr>
    </w:p>
    <w:p w:rsidR="00F651A6" w:rsidRPr="00BD0527" w:rsidRDefault="00BD0527" w:rsidP="001A787C">
      <w:pPr>
        <w:pStyle w:val="a3"/>
        <w:spacing w:before="0" w:beforeAutospacing="0" w:after="0" w:afterAutospacing="0"/>
        <w:jc w:val="both"/>
        <w:rPr>
          <w:b/>
        </w:rPr>
      </w:pPr>
      <w:r w:rsidRPr="00BD0527">
        <w:rPr>
          <w:b/>
        </w:rPr>
        <w:t>Технически сложные товары: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proofErr w:type="gramStart"/>
      <w:r>
        <w:t xml:space="preserve">Обращаем внимание потребителей, что 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 </w:t>
      </w:r>
      <w:proofErr w:type="gramEnd"/>
    </w:p>
    <w:p w:rsidR="00BD0527" w:rsidRDefault="00BD0527" w:rsidP="001A787C">
      <w:pPr>
        <w:pStyle w:val="a3"/>
        <w:spacing w:before="0" w:beforeAutospacing="0" w:after="0" w:afterAutospacing="0"/>
        <w:jc w:val="both"/>
      </w:pPr>
    </w:p>
    <w:p w:rsidR="00BD0527" w:rsidRPr="00BD0527" w:rsidRDefault="00BD0527" w:rsidP="001A787C">
      <w:pPr>
        <w:pStyle w:val="a3"/>
        <w:spacing w:before="0" w:beforeAutospacing="0" w:after="0" w:afterAutospacing="0"/>
        <w:jc w:val="both"/>
        <w:rPr>
          <w:b/>
        </w:rPr>
      </w:pPr>
      <w:r w:rsidRPr="00BD0527">
        <w:rPr>
          <w:b/>
        </w:rPr>
        <w:lastRenderedPageBreak/>
        <w:t>Топливо на АЗС: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 xml:space="preserve">Всем </w:t>
      </w:r>
      <w:proofErr w:type="spellStart"/>
      <w:r>
        <w:t>автовладельцам</w:t>
      </w:r>
      <w:proofErr w:type="spellEnd"/>
      <w:r>
        <w:t xml:space="preserve">, желающим уточнить происхождение и производителя топлива на АЗС, теперь можно ссылаться на пункт 71 новых Правил. </w:t>
      </w:r>
      <w:proofErr w:type="gramStart"/>
      <w:r>
        <w:t>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</w:t>
      </w:r>
      <w:proofErr w:type="gramEnd"/>
      <w:r>
        <w:t xml:space="preserve"> размера паспортизированной партии топлива и даты отгрузки. </w:t>
      </w:r>
    </w:p>
    <w:p w:rsidR="001A787C" w:rsidRDefault="001A787C" w:rsidP="001A787C">
      <w:pPr>
        <w:pStyle w:val="a3"/>
        <w:spacing w:before="0" w:beforeAutospacing="0" w:after="0" w:afterAutospacing="0"/>
        <w:jc w:val="both"/>
      </w:pPr>
      <w:r>
        <w:t xml:space="preserve">Контроль (надзор) за соблюдением Правил осуществляется Федеральной службой по надзору в сфере защиты прав потребителей и благополучия человека. </w:t>
      </w:r>
    </w:p>
    <w:p w:rsidR="001A787C" w:rsidRDefault="001A787C" w:rsidP="001A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87C" w:rsidRPr="001A787C" w:rsidRDefault="001A787C" w:rsidP="001A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A787C">
        <w:rPr>
          <w:rFonts w:ascii="Times New Roman" w:hAnsi="Times New Roman" w:cs="Times New Roman"/>
          <w:sz w:val="24"/>
          <w:szCs w:val="24"/>
        </w:rPr>
        <w:t xml:space="preserve">ерриториальный отдел Управления Роспотребнадзора по Алтайскому краю в </w:t>
      </w:r>
      <w:proofErr w:type="gramStart"/>
      <w:r w:rsidRPr="001A78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787C">
        <w:rPr>
          <w:rFonts w:ascii="Times New Roman" w:hAnsi="Times New Roman" w:cs="Times New Roman"/>
          <w:sz w:val="24"/>
          <w:szCs w:val="24"/>
        </w:rPr>
        <w:t xml:space="preserve">. Заринске, Заринском, Залесовском, Кытмановском и Тогульском районах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1A787C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659106, г"/>
        </w:smartTagPr>
        <w:r w:rsidRPr="001A787C">
          <w:rPr>
            <w:rFonts w:ascii="Times New Roman" w:hAnsi="Times New Roman" w:cs="Times New Roman"/>
            <w:sz w:val="24"/>
            <w:szCs w:val="24"/>
          </w:rPr>
          <w:t>659106, г</w:t>
        </w:r>
      </w:smartTag>
      <w:r w:rsidRPr="001A787C">
        <w:rPr>
          <w:rFonts w:ascii="Times New Roman" w:hAnsi="Times New Roman" w:cs="Times New Roman"/>
          <w:sz w:val="24"/>
          <w:szCs w:val="24"/>
        </w:rPr>
        <w:t xml:space="preserve">. Заринск, ул. Горького, 16, </w:t>
      </w:r>
      <w:r>
        <w:rPr>
          <w:rFonts w:ascii="Times New Roman" w:hAnsi="Times New Roman" w:cs="Times New Roman"/>
          <w:sz w:val="24"/>
          <w:szCs w:val="24"/>
        </w:rPr>
        <w:t>тел. 8(38595) 22-6-47, 8(38595)22-7-56</w:t>
      </w:r>
    </w:p>
    <w:p w:rsidR="001A787C" w:rsidRPr="001A787C" w:rsidRDefault="001A787C" w:rsidP="001A787C">
      <w:pPr>
        <w:rPr>
          <w:rFonts w:ascii="Times New Roman" w:hAnsi="Times New Roman" w:cs="Times New Roman"/>
          <w:sz w:val="24"/>
          <w:szCs w:val="24"/>
        </w:rPr>
      </w:pPr>
    </w:p>
    <w:p w:rsidR="00DF4A4E" w:rsidRDefault="00DF4A4E" w:rsidP="001A787C">
      <w:pPr>
        <w:spacing w:after="0" w:line="240" w:lineRule="auto"/>
        <w:jc w:val="both"/>
      </w:pPr>
    </w:p>
    <w:sectPr w:rsidR="00DF4A4E" w:rsidSect="00C9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787C"/>
    <w:rsid w:val="000A275B"/>
    <w:rsid w:val="001A787C"/>
    <w:rsid w:val="00407B47"/>
    <w:rsid w:val="00804EF7"/>
    <w:rsid w:val="00A040DD"/>
    <w:rsid w:val="00BD0527"/>
    <w:rsid w:val="00C957C7"/>
    <w:rsid w:val="00DF4A4E"/>
    <w:rsid w:val="00F6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3529</Characters>
  <Application>Microsoft Office Word</Application>
  <DocSecurity>0</DocSecurity>
  <Lines>29</Lines>
  <Paragraphs>8</Paragraphs>
  <ScaleCrop>false</ScaleCrop>
  <Company>Unknown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Zarinsk2945</dc:creator>
  <cp:keywords/>
  <dc:description/>
  <cp:lastModifiedBy>Zarinsk2945</cp:lastModifiedBy>
  <cp:revision>7</cp:revision>
  <dcterms:created xsi:type="dcterms:W3CDTF">2021-06-03T07:12:00Z</dcterms:created>
  <dcterms:modified xsi:type="dcterms:W3CDTF">2021-06-03T09:39:00Z</dcterms:modified>
</cp:coreProperties>
</file>